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E9513" w14:textId="77777777" w:rsidR="00CF39CF" w:rsidRDefault="00CF39CF" w:rsidP="00CF39CF">
      <w:pPr>
        <w:pStyle w:val="1"/>
        <w:spacing w:line="240" w:lineRule="auto"/>
        <w:ind w:firstLine="0"/>
        <w:jc w:val="center"/>
        <w:rPr>
          <w:b/>
          <w:spacing w:val="120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4497"/>
        <w:gridCol w:w="2430"/>
      </w:tblGrid>
      <w:tr w:rsidR="00CF39CF" w14:paraId="5AD63066" w14:textId="77777777" w:rsidTr="00CF39CF">
        <w:trPr>
          <w:trHeight w:val="1641"/>
          <w:jc w:val="center"/>
        </w:trPr>
        <w:tc>
          <w:tcPr>
            <w:tcW w:w="921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9D949" w14:textId="77777777" w:rsidR="00CF39CF" w:rsidRDefault="00CF39CF">
            <w:pPr>
              <w:widowControl/>
              <w:autoSpaceDE/>
              <w:adjustRightInd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MACROBUTTON MTEditEquationSection2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SEQ MTEqn \r \h \* MERGEFORMAT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SEQ MTSec \r 1 \h \* MERGEFORMAT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SEQ MTChap \r 1 \h \* MERGEFORMAT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  <w:t>(ЕАСС)</w:t>
            </w:r>
          </w:p>
          <w:p w14:paraId="03A1A834" w14:textId="77777777" w:rsidR="00CF39CF" w:rsidRDefault="00CF39CF">
            <w:pPr>
              <w:widowControl/>
              <w:autoSpaceDE/>
              <w:adjustRightInd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BE8ED5" w14:textId="77777777" w:rsidR="00CF39CF" w:rsidRDefault="00CF39CF">
            <w:pPr>
              <w:autoSpaceDE/>
              <w:adjustRightInd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14:paraId="087A6736" w14:textId="77777777" w:rsidR="00CF39CF" w:rsidRDefault="00CF39CF">
            <w:pPr>
              <w:autoSpaceDE/>
              <w:adjustRightInd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F39CF" w14:paraId="472AD0E2" w14:textId="77777777" w:rsidTr="00CF39CF">
        <w:trPr>
          <w:trHeight w:val="2280"/>
          <w:jc w:val="center"/>
        </w:trPr>
        <w:tc>
          <w:tcPr>
            <w:tcW w:w="2286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  <w:hideMark/>
          </w:tcPr>
          <w:p w14:paraId="660B9238" w14:textId="66B4BD51" w:rsidR="00CF39CF" w:rsidRDefault="00CF39CF">
            <w:pPr>
              <w:autoSpaceDE/>
              <w:adjustRightInd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 wp14:anchorId="10D23742" wp14:editId="698321CE">
                  <wp:extent cx="1312545" cy="1278255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545" cy="1278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64F54E06" w14:textId="77777777" w:rsidR="00CF39CF" w:rsidRDefault="00CF39CF">
            <w:pPr>
              <w:widowControl/>
              <w:tabs>
                <w:tab w:val="center" w:pos="5133"/>
              </w:tabs>
              <w:autoSpaceDE/>
              <w:adjustRightInd/>
              <w:spacing w:line="360" w:lineRule="auto"/>
              <w:jc w:val="center"/>
              <w:rPr>
                <w:rFonts w:ascii="Arial" w:hAnsi="Arial" w:cs="Arial"/>
                <w:b/>
                <w:spacing w:val="40"/>
              </w:rPr>
            </w:pPr>
          </w:p>
          <w:p w14:paraId="31BF3AA9" w14:textId="77777777" w:rsidR="00CF39CF" w:rsidRDefault="00CF39CF">
            <w:pPr>
              <w:widowControl/>
              <w:tabs>
                <w:tab w:val="center" w:pos="5133"/>
              </w:tabs>
              <w:autoSpaceDE/>
              <w:adjustRightInd/>
              <w:spacing w:line="360" w:lineRule="auto"/>
              <w:jc w:val="center"/>
              <w:rPr>
                <w:rFonts w:ascii="Arial" w:hAnsi="Arial" w:cs="Arial"/>
                <w:b/>
                <w:spacing w:val="50"/>
              </w:rPr>
            </w:pPr>
            <w:r>
              <w:rPr>
                <w:rFonts w:ascii="Arial" w:hAnsi="Arial" w:cs="Arial"/>
                <w:b/>
                <w:spacing w:val="50"/>
              </w:rPr>
              <w:t>МЕЖГОСУДАРСТВЕННЫЙ</w:t>
            </w:r>
          </w:p>
          <w:p w14:paraId="103A3040" w14:textId="77777777" w:rsidR="00CF39CF" w:rsidRDefault="00CF39CF">
            <w:pPr>
              <w:autoSpaceDE/>
              <w:adjustRight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pacing w:val="50"/>
              </w:rPr>
              <w:t>СТАНДАРТ</w:t>
            </w:r>
          </w:p>
        </w:tc>
        <w:tc>
          <w:tcPr>
            <w:tcW w:w="243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2359CC56" w14:textId="77777777" w:rsidR="00CF39CF" w:rsidRDefault="00CF39CF">
            <w:pPr>
              <w:autoSpaceDE/>
              <w:adjustRightInd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4700C4DA" w14:textId="3488B83C" w:rsidR="00CF39CF" w:rsidRPr="00506BBA" w:rsidRDefault="00CF39CF">
            <w:pPr>
              <w:autoSpaceDE/>
              <w:adjustRightInd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 xml:space="preserve">ГОСТ </w:t>
            </w:r>
            <w:r>
              <w:rPr>
                <w:rFonts w:ascii="Arial" w:hAnsi="Arial" w:cs="Arial"/>
                <w:b/>
                <w:lang w:val="en-US"/>
              </w:rPr>
              <w:t>ISO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506BBA" w:rsidRPr="00506BBA">
              <w:rPr>
                <w:rFonts w:ascii="Arial" w:hAnsi="Arial" w:cs="Arial"/>
                <w:b/>
              </w:rPr>
              <w:t>18</w:t>
            </w:r>
            <w:r w:rsidR="00506BBA">
              <w:rPr>
                <w:rFonts w:ascii="Arial" w:hAnsi="Arial" w:cs="Arial"/>
                <w:b/>
                <w:lang w:val="en-US"/>
              </w:rPr>
              <w:t>33-16</w:t>
            </w:r>
          </w:p>
          <w:p w14:paraId="038CAF39" w14:textId="5936ED19" w:rsidR="00CF39CF" w:rsidRDefault="00CF39CF">
            <w:pPr>
              <w:widowControl/>
              <w:autoSpaceDE/>
              <w:adjustRightInd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(проект, </w:t>
            </w:r>
            <w:r>
              <w:rPr>
                <w:rFonts w:ascii="Arial" w:hAnsi="Arial" w:cs="Arial"/>
                <w:i/>
                <w:lang w:val="en-US"/>
              </w:rPr>
              <w:t>KZ</w:t>
            </w:r>
            <w:r>
              <w:rPr>
                <w:rFonts w:ascii="Arial" w:hAnsi="Arial" w:cs="Arial"/>
                <w:i/>
              </w:rPr>
              <w:t>, первая</w:t>
            </w:r>
            <w:r>
              <w:rPr>
                <w:rFonts w:ascii="Arial" w:hAnsi="Arial" w:cs="Arial"/>
                <w:i/>
                <w:lang w:val="kk-KZ"/>
              </w:rPr>
              <w:t xml:space="preserve"> </w:t>
            </w:r>
            <w:r>
              <w:rPr>
                <w:rFonts w:ascii="Arial" w:hAnsi="Arial" w:cs="Arial"/>
                <w:i/>
              </w:rPr>
              <w:t>редакция)</w:t>
            </w:r>
          </w:p>
        </w:tc>
      </w:tr>
    </w:tbl>
    <w:p w14:paraId="509C4A43" w14:textId="4DC1A27F" w:rsidR="00CF39CF" w:rsidRDefault="00CF39CF" w:rsidP="00CF39CF">
      <w:pPr>
        <w:widowControl/>
        <w:autoSpaceDE/>
        <w:adjustRightInd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6D9D637" w14:textId="77777777" w:rsidR="00CF39CF" w:rsidRDefault="00CF39CF" w:rsidP="00CF39CF">
      <w:pPr>
        <w:widowControl/>
        <w:autoSpaceDE/>
        <w:adjustRightInd/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CF715E4" w14:textId="77777777" w:rsidR="00CF39CF" w:rsidRDefault="00CF39CF" w:rsidP="00CF39CF">
      <w:pPr>
        <w:autoSpaceDN/>
        <w:adjustRightInd/>
        <w:jc w:val="center"/>
        <w:rPr>
          <w:rFonts w:ascii="Arial" w:hAnsi="Arial" w:cs="Arial"/>
          <w:shd w:val="clear" w:color="auto" w:fill="FFFFFF"/>
        </w:rPr>
      </w:pPr>
    </w:p>
    <w:p w14:paraId="5F55B1B4" w14:textId="77777777" w:rsidR="00506BBA" w:rsidRPr="00506BBA" w:rsidRDefault="00506BBA" w:rsidP="00506BBA">
      <w:pPr>
        <w:jc w:val="center"/>
        <w:rPr>
          <w:rFonts w:ascii="Arial" w:hAnsi="Arial" w:cs="Arial"/>
          <w:b/>
          <w:bCs/>
          <w:shd w:val="clear" w:color="auto" w:fill="FFFFFF"/>
        </w:rPr>
      </w:pPr>
      <w:r w:rsidRPr="00506BBA">
        <w:rPr>
          <w:rFonts w:ascii="Arial" w:hAnsi="Arial" w:cs="Arial"/>
          <w:b/>
          <w:bCs/>
          <w:shd w:val="clear" w:color="auto" w:fill="FFFFFF"/>
        </w:rPr>
        <w:t>МАТЕРИАЛЫ ТЕКСТИЛЬНЫЕ</w:t>
      </w:r>
    </w:p>
    <w:p w14:paraId="758F24DF" w14:textId="77777777" w:rsidR="00506BBA" w:rsidRPr="00506BBA" w:rsidRDefault="00506BBA" w:rsidP="00506BBA">
      <w:pPr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0F868117" w14:textId="77777777" w:rsidR="00506BBA" w:rsidRPr="00506BBA" w:rsidRDefault="00506BBA" w:rsidP="00506BBA">
      <w:pPr>
        <w:jc w:val="center"/>
        <w:rPr>
          <w:rFonts w:ascii="Arial" w:hAnsi="Arial" w:cs="Arial"/>
          <w:b/>
          <w:bCs/>
          <w:shd w:val="clear" w:color="auto" w:fill="FFFFFF"/>
        </w:rPr>
      </w:pPr>
      <w:r w:rsidRPr="00506BBA">
        <w:rPr>
          <w:rFonts w:ascii="Arial" w:hAnsi="Arial" w:cs="Arial"/>
          <w:b/>
          <w:bCs/>
          <w:shd w:val="clear" w:color="auto" w:fill="FFFFFF"/>
        </w:rPr>
        <w:t xml:space="preserve">Количественный анализ </w:t>
      </w:r>
    </w:p>
    <w:p w14:paraId="36130F6C" w14:textId="77777777" w:rsidR="00506BBA" w:rsidRPr="00506BBA" w:rsidRDefault="00506BBA" w:rsidP="00506BBA">
      <w:pPr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14436154" w14:textId="77777777" w:rsidR="00506BBA" w:rsidRPr="00506BBA" w:rsidRDefault="00506BBA" w:rsidP="00506BBA">
      <w:pPr>
        <w:jc w:val="center"/>
        <w:rPr>
          <w:rFonts w:ascii="Arial" w:hAnsi="Arial" w:cs="Arial"/>
          <w:b/>
          <w:bCs/>
          <w:shd w:val="clear" w:color="auto" w:fill="FFFFFF"/>
        </w:rPr>
      </w:pPr>
      <w:r w:rsidRPr="00506BBA">
        <w:rPr>
          <w:rFonts w:ascii="Arial" w:hAnsi="Arial" w:cs="Arial"/>
          <w:b/>
          <w:bCs/>
          <w:shd w:val="clear" w:color="auto" w:fill="FFFFFF"/>
        </w:rPr>
        <w:t>Часть 16</w:t>
      </w:r>
    </w:p>
    <w:p w14:paraId="77F984BE" w14:textId="77777777" w:rsidR="00506BBA" w:rsidRPr="00506BBA" w:rsidRDefault="00506BBA" w:rsidP="00506BBA">
      <w:pPr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3A6653D3" w14:textId="77777777" w:rsidR="00506BBA" w:rsidRPr="00506BBA" w:rsidRDefault="00506BBA" w:rsidP="00506BBA">
      <w:pPr>
        <w:jc w:val="center"/>
        <w:rPr>
          <w:rFonts w:ascii="Arial" w:hAnsi="Arial" w:cs="Arial"/>
          <w:b/>
          <w:bCs/>
          <w:shd w:val="clear" w:color="auto" w:fill="FFFFFF"/>
        </w:rPr>
      </w:pPr>
      <w:r w:rsidRPr="00506BBA">
        <w:rPr>
          <w:rFonts w:ascii="Arial" w:hAnsi="Arial" w:cs="Arial"/>
          <w:b/>
          <w:bCs/>
          <w:shd w:val="clear" w:color="auto" w:fill="FFFFFF"/>
        </w:rPr>
        <w:t xml:space="preserve">Смеси полипропиленовых волокон и некоторых других волокон </w:t>
      </w:r>
    </w:p>
    <w:p w14:paraId="02AAA796" w14:textId="77777777" w:rsidR="00506BBA" w:rsidRPr="00506BBA" w:rsidRDefault="00506BBA" w:rsidP="00506BBA">
      <w:pPr>
        <w:jc w:val="center"/>
        <w:rPr>
          <w:rFonts w:ascii="Arial" w:hAnsi="Arial" w:cs="Arial"/>
          <w:b/>
          <w:bCs/>
          <w:shd w:val="clear" w:color="auto" w:fill="FFFFFF"/>
        </w:rPr>
      </w:pPr>
      <w:r w:rsidRPr="00506BBA">
        <w:rPr>
          <w:rFonts w:ascii="Arial" w:hAnsi="Arial" w:cs="Arial"/>
          <w:b/>
          <w:bCs/>
          <w:shd w:val="clear" w:color="auto" w:fill="FFFFFF"/>
        </w:rPr>
        <w:t>(метод с использованием ксилола)</w:t>
      </w:r>
    </w:p>
    <w:p w14:paraId="67EBE87A" w14:textId="77777777" w:rsidR="00506BBA" w:rsidRPr="00506BBA" w:rsidRDefault="00506BBA" w:rsidP="00506BBA">
      <w:pPr>
        <w:jc w:val="center"/>
        <w:rPr>
          <w:rFonts w:ascii="Arial" w:hAnsi="Arial" w:cs="Arial"/>
          <w:b/>
          <w:shd w:val="clear" w:color="auto" w:fill="FFFFFF"/>
        </w:rPr>
      </w:pPr>
    </w:p>
    <w:p w14:paraId="604278FF" w14:textId="77777777" w:rsidR="00506BBA" w:rsidRPr="00506BBA" w:rsidRDefault="00506BBA" w:rsidP="00506BBA">
      <w:pPr>
        <w:jc w:val="center"/>
        <w:rPr>
          <w:rFonts w:ascii="Arial" w:hAnsi="Arial" w:cs="Arial"/>
          <w:shd w:val="clear" w:color="auto" w:fill="FFFFFF"/>
          <w:lang w:val="en-US"/>
        </w:rPr>
      </w:pPr>
      <w:r w:rsidRPr="00506BBA">
        <w:rPr>
          <w:rFonts w:ascii="Arial" w:hAnsi="Arial" w:cs="Arial"/>
          <w:shd w:val="clear" w:color="auto" w:fill="FFFFFF"/>
          <w:lang w:val="en-US"/>
        </w:rPr>
        <w:t>Textiles</w:t>
      </w:r>
      <w:r w:rsidRPr="00506BBA">
        <w:rPr>
          <w:rFonts w:ascii="Arial" w:hAnsi="Arial" w:cs="Arial"/>
          <w:shd w:val="clear" w:color="auto" w:fill="FFFFFF"/>
        </w:rPr>
        <w:t xml:space="preserve">. </w:t>
      </w:r>
      <w:r w:rsidRPr="00506BBA">
        <w:rPr>
          <w:rFonts w:ascii="Arial" w:hAnsi="Arial" w:cs="Arial"/>
          <w:shd w:val="clear" w:color="auto" w:fill="FFFFFF"/>
          <w:lang w:val="en-US"/>
        </w:rPr>
        <w:t xml:space="preserve">Quantitative chemical analysis. Part 16. Mixtures of polypropylene </w:t>
      </w:r>
      <w:proofErr w:type="spellStart"/>
      <w:r w:rsidRPr="00506BBA">
        <w:rPr>
          <w:rFonts w:ascii="Arial" w:hAnsi="Arial" w:cs="Arial"/>
          <w:shd w:val="clear" w:color="auto" w:fill="FFFFFF"/>
          <w:lang w:val="en-US"/>
        </w:rPr>
        <w:t>fibres</w:t>
      </w:r>
      <w:proofErr w:type="spellEnd"/>
      <w:r w:rsidRPr="00506BBA">
        <w:rPr>
          <w:rFonts w:ascii="Arial" w:hAnsi="Arial" w:cs="Arial"/>
          <w:shd w:val="clear" w:color="auto" w:fill="FFFFFF"/>
          <w:lang w:val="en-US"/>
        </w:rPr>
        <w:t xml:space="preserve"> and certain other </w:t>
      </w:r>
      <w:proofErr w:type="spellStart"/>
      <w:r w:rsidRPr="00506BBA">
        <w:rPr>
          <w:rFonts w:ascii="Arial" w:hAnsi="Arial" w:cs="Arial"/>
          <w:shd w:val="clear" w:color="auto" w:fill="FFFFFF"/>
          <w:lang w:val="en-US"/>
        </w:rPr>
        <w:t>fibres</w:t>
      </w:r>
      <w:proofErr w:type="spellEnd"/>
      <w:r w:rsidRPr="00506BBA">
        <w:rPr>
          <w:rFonts w:ascii="Arial" w:hAnsi="Arial" w:cs="Arial"/>
          <w:shd w:val="clear" w:color="auto" w:fill="FFFFFF"/>
          <w:lang w:val="en-US"/>
        </w:rPr>
        <w:t xml:space="preserve"> (method using xylene)</w:t>
      </w:r>
    </w:p>
    <w:p w14:paraId="1322DCB1" w14:textId="77777777" w:rsidR="00CF39CF" w:rsidRDefault="00CF39CF" w:rsidP="00CF39CF">
      <w:pPr>
        <w:autoSpaceDN/>
        <w:adjustRightInd/>
        <w:jc w:val="center"/>
        <w:rPr>
          <w:rFonts w:ascii="Arial" w:hAnsi="Arial" w:cs="Arial"/>
          <w:b/>
          <w:lang w:val="en-US" w:eastAsia="ar-SA"/>
        </w:rPr>
      </w:pPr>
    </w:p>
    <w:p w14:paraId="319F957C" w14:textId="2B59B964" w:rsidR="00CF39CF" w:rsidRDefault="00CF39CF" w:rsidP="00CF39CF">
      <w:pPr>
        <w:autoSpaceDN/>
        <w:adjustRightInd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eastAsia="ar-SA"/>
        </w:rPr>
        <w:t>(</w:t>
      </w:r>
      <w:r>
        <w:rPr>
          <w:rFonts w:ascii="Arial" w:hAnsi="Arial" w:cs="Arial"/>
          <w:b/>
          <w:bCs/>
          <w:lang w:val="en-US"/>
        </w:rPr>
        <w:t>ISO</w:t>
      </w:r>
      <w:r>
        <w:rPr>
          <w:rFonts w:ascii="Arial" w:hAnsi="Arial" w:cs="Arial"/>
          <w:b/>
          <w:bCs/>
        </w:rPr>
        <w:t xml:space="preserve"> </w:t>
      </w:r>
      <w:r w:rsidR="00506BBA">
        <w:rPr>
          <w:rFonts w:ascii="Arial" w:hAnsi="Arial" w:cs="Arial"/>
          <w:b/>
          <w:bCs/>
          <w:lang w:val="en-US"/>
        </w:rPr>
        <w:t>1833-16-2019</w:t>
      </w:r>
      <w:r>
        <w:rPr>
          <w:rFonts w:ascii="Arial" w:hAnsi="Arial" w:cs="Arial"/>
          <w:b/>
          <w:bCs/>
          <w:lang w:eastAsia="ar-SA"/>
        </w:rPr>
        <w:t>,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val="en-US"/>
        </w:rPr>
        <w:t>IDT</w:t>
      </w:r>
      <w:r>
        <w:rPr>
          <w:rFonts w:ascii="Arial" w:hAnsi="Arial" w:cs="Arial"/>
          <w:b/>
          <w:bCs/>
          <w:lang w:eastAsia="ar-SA"/>
        </w:rPr>
        <w:t>)</w:t>
      </w:r>
    </w:p>
    <w:p w14:paraId="5236798E" w14:textId="77777777" w:rsidR="00CF39CF" w:rsidRDefault="00CF39CF" w:rsidP="00CF39CF">
      <w:pPr>
        <w:autoSpaceDE/>
        <w:adjustRightInd/>
        <w:spacing w:line="360" w:lineRule="auto"/>
        <w:jc w:val="center"/>
        <w:rPr>
          <w:rFonts w:ascii="Arial" w:hAnsi="Arial" w:cs="Arial"/>
          <w:b/>
        </w:rPr>
      </w:pPr>
    </w:p>
    <w:p w14:paraId="0EE22FAE" w14:textId="77777777" w:rsidR="00CF39CF" w:rsidRDefault="00CF39CF" w:rsidP="00CF39CF">
      <w:pPr>
        <w:autoSpaceDE/>
        <w:adjustRightInd/>
        <w:spacing w:line="360" w:lineRule="auto"/>
        <w:jc w:val="center"/>
        <w:rPr>
          <w:rFonts w:ascii="Arial" w:hAnsi="Arial" w:cs="Arial"/>
          <w:b/>
        </w:rPr>
      </w:pPr>
    </w:p>
    <w:p w14:paraId="164BD9B1" w14:textId="77777777" w:rsidR="00CF39CF" w:rsidRDefault="00CF39CF" w:rsidP="00CF39CF">
      <w:pPr>
        <w:autoSpaceDE/>
        <w:adjustRightInd/>
        <w:spacing w:line="360" w:lineRule="auto"/>
        <w:jc w:val="center"/>
        <w:rPr>
          <w:rFonts w:ascii="Arial" w:hAnsi="Arial" w:cs="Arial"/>
          <w:b/>
        </w:rPr>
      </w:pPr>
    </w:p>
    <w:p w14:paraId="76EB069B" w14:textId="77777777" w:rsidR="00CF39CF" w:rsidRDefault="00CF39CF" w:rsidP="00CF39CF">
      <w:pPr>
        <w:autoSpaceDE/>
        <w:adjustRightInd/>
        <w:spacing w:line="360" w:lineRule="auto"/>
        <w:jc w:val="center"/>
        <w:rPr>
          <w:rFonts w:ascii="Arial" w:hAnsi="Arial" w:cs="Arial"/>
          <w:b/>
        </w:rPr>
      </w:pPr>
    </w:p>
    <w:p w14:paraId="31696810" w14:textId="77777777" w:rsidR="00CF39CF" w:rsidRDefault="00CF39CF" w:rsidP="00CF39CF">
      <w:pPr>
        <w:autoSpaceDE/>
        <w:adjustRightInd/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14:paraId="66D9B741" w14:textId="77777777" w:rsidR="00CF39CF" w:rsidRDefault="00CF39CF" w:rsidP="00CF39CF">
      <w:pPr>
        <w:widowControl/>
        <w:autoSpaceDE/>
        <w:adjustRightInd/>
        <w:rPr>
          <w:rFonts w:ascii="Times New Roman" w:hAnsi="Times New Roman"/>
        </w:rPr>
      </w:pPr>
    </w:p>
    <w:p w14:paraId="495826D5" w14:textId="77777777" w:rsidR="00CF39CF" w:rsidRDefault="00CF39CF" w:rsidP="00CF39CF">
      <w:pPr>
        <w:widowControl/>
        <w:autoSpaceDE/>
        <w:adjustRightInd/>
        <w:rPr>
          <w:rFonts w:ascii="Times New Roman" w:hAnsi="Times New Roman"/>
        </w:rPr>
      </w:pPr>
    </w:p>
    <w:p w14:paraId="55D69AA3" w14:textId="77777777" w:rsidR="00CF39CF" w:rsidRDefault="00CF39CF" w:rsidP="00CF39CF">
      <w:pPr>
        <w:widowControl/>
        <w:autoSpaceDE/>
        <w:adjustRightInd/>
        <w:rPr>
          <w:rFonts w:ascii="Times New Roman" w:hAnsi="Times New Roman"/>
        </w:rPr>
      </w:pPr>
    </w:p>
    <w:p w14:paraId="24F73037" w14:textId="77777777" w:rsidR="00CF39CF" w:rsidRDefault="00CF39CF" w:rsidP="00CF39CF">
      <w:pPr>
        <w:widowControl/>
        <w:autoSpaceDE/>
        <w:adjustRightInd/>
        <w:rPr>
          <w:rFonts w:ascii="Times New Roman" w:hAnsi="Times New Roman"/>
        </w:rPr>
      </w:pPr>
    </w:p>
    <w:p w14:paraId="3A016F05" w14:textId="77777777" w:rsidR="00CF39CF" w:rsidRDefault="00CF39CF" w:rsidP="00CF39CF">
      <w:pPr>
        <w:keepNext/>
        <w:shd w:val="clear" w:color="auto" w:fill="FFFFFF"/>
        <w:autoSpaceDN/>
        <w:adjustRightInd/>
        <w:spacing w:before="240" w:after="60"/>
        <w:jc w:val="center"/>
        <w:outlineLvl w:val="0"/>
        <w:rPr>
          <w:rFonts w:ascii="Arial" w:hAnsi="Arial" w:cs="Arial"/>
          <w:b/>
          <w:bCs/>
          <w:i/>
          <w:kern w:val="32"/>
          <w:szCs w:val="20"/>
        </w:rPr>
      </w:pPr>
      <w:r>
        <w:rPr>
          <w:rFonts w:ascii="Arial" w:hAnsi="Arial" w:cs="Arial"/>
          <w:b/>
          <w:kern w:val="32"/>
          <w:szCs w:val="20"/>
        </w:rPr>
        <w:t>Минск</w:t>
      </w:r>
    </w:p>
    <w:p w14:paraId="640CDFC4" w14:textId="77777777" w:rsidR="00CF39CF" w:rsidRDefault="00CF39CF" w:rsidP="00CF39CF">
      <w:pPr>
        <w:widowControl/>
        <w:autoSpaceDE/>
        <w:adjustRightInd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14:paraId="5CF150F2" w14:textId="77777777" w:rsidR="00CF39CF" w:rsidRDefault="00CF39CF" w:rsidP="00CF39CF">
      <w:pPr>
        <w:widowControl/>
        <w:autoSpaceDE/>
        <w:adjustRightInd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202_</w:t>
      </w:r>
    </w:p>
    <w:p w14:paraId="30BB3F96" w14:textId="77777777" w:rsidR="00CF39CF" w:rsidRDefault="00CF39CF" w:rsidP="00CF39CF">
      <w:pPr>
        <w:widowControl/>
        <w:autoSpaceDE/>
        <w:adjustRightInd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br w:type="page"/>
      </w:r>
    </w:p>
    <w:p w14:paraId="1A833802" w14:textId="77777777" w:rsidR="00CF39CF" w:rsidRDefault="00CF39CF" w:rsidP="00CF39CF">
      <w:pPr>
        <w:widowControl/>
        <w:autoSpaceDE/>
        <w:adjustRight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Предисловие</w:t>
      </w:r>
      <w:bookmarkStart w:id="0" w:name="_GoBack"/>
      <w:bookmarkEnd w:id="0"/>
    </w:p>
    <w:p w14:paraId="37086863" w14:textId="77777777" w:rsidR="00CF39CF" w:rsidRDefault="00CF39CF" w:rsidP="00CF39CF">
      <w:pPr>
        <w:widowControl/>
        <w:autoSpaceDE/>
        <w:adjustRightInd/>
        <w:jc w:val="center"/>
        <w:rPr>
          <w:rFonts w:ascii="Times New Roman" w:hAnsi="Times New Roman"/>
          <w:b/>
          <w:bCs/>
          <w:sz w:val="28"/>
        </w:rPr>
      </w:pPr>
    </w:p>
    <w:p w14:paraId="589978A0" w14:textId="77777777" w:rsidR="00CF39CF" w:rsidRDefault="00CF39CF" w:rsidP="00CF39CF">
      <w:pPr>
        <w:widowControl/>
        <w:autoSpaceDE/>
        <w:adjustRightInd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12B58A17" w14:textId="77777777" w:rsidR="00CF39CF" w:rsidRDefault="00CF39CF" w:rsidP="00CF39CF">
      <w:pPr>
        <w:widowControl/>
        <w:autoSpaceDE/>
        <w:adjustRightInd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Цели, основные принципы и основной порядок проведения работ по межгосударственной стандартизации установлен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14:paraId="597F4069" w14:textId="77777777" w:rsidR="00CF39CF" w:rsidRDefault="00CF39CF" w:rsidP="00CF39CF">
      <w:pPr>
        <w:widowControl/>
        <w:autoSpaceDE/>
        <w:adjustRightInd/>
        <w:spacing w:line="276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Сведения о стандарте</w:t>
      </w:r>
    </w:p>
    <w:p w14:paraId="01D6F4DC" w14:textId="1CB2BE59" w:rsidR="00CF39CF" w:rsidRDefault="00CF39CF" w:rsidP="00CF39CF">
      <w:pPr>
        <w:widowControl/>
        <w:autoSpaceDE/>
        <w:adjustRightInd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 ПОДГОТОВЛЕН Республиканским государственным предприятием на праве хозяйственного ведения «Казахский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аутентичного перевода на русский язык международного стандарта, указанного в пункте 4</w:t>
      </w:r>
    </w:p>
    <w:p w14:paraId="2E7C40F0" w14:textId="77777777" w:rsidR="00CF39CF" w:rsidRDefault="00CF39CF" w:rsidP="00CF39CF">
      <w:pPr>
        <w:widowControl/>
        <w:autoSpaceDE/>
        <w:adjustRightInd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14:paraId="6FD406B0" w14:textId="77777777" w:rsidR="00CF39CF" w:rsidRDefault="00CF39CF" w:rsidP="00CF39CF">
      <w:pPr>
        <w:widowControl/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autoSpaceDE/>
        <w:adjustRightInd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 ПРИНЯТ Евразийским советом по стандартизации, метрологии и сертификации (протокол №_____от_____________)</w:t>
      </w:r>
    </w:p>
    <w:p w14:paraId="34117411" w14:textId="77777777" w:rsidR="00CF39CF" w:rsidRDefault="00CF39CF" w:rsidP="00CF39CF">
      <w:pPr>
        <w:widowControl/>
        <w:shd w:val="clear" w:color="auto" w:fill="FFFFFF"/>
        <w:autoSpaceDE/>
        <w:adjustRightInd/>
        <w:spacing w:line="276" w:lineRule="auto"/>
        <w:ind w:firstLine="709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  <w:gridCol w:w="2028"/>
        <w:gridCol w:w="4820"/>
      </w:tblGrid>
      <w:tr w:rsidR="00CF39CF" w14:paraId="5203A146" w14:textId="77777777" w:rsidTr="00CF39C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9E79D5" w14:textId="77777777" w:rsidR="00CF39CF" w:rsidRDefault="00CF39CF">
            <w:pPr>
              <w:widowControl/>
              <w:autoSpaceDE/>
              <w:adjustRightInd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Краткое наименование страны по МК</w:t>
            </w:r>
          </w:p>
          <w:p w14:paraId="06B4A910" w14:textId="77777777" w:rsidR="00CF39CF" w:rsidRDefault="00CF39CF">
            <w:pPr>
              <w:widowControl/>
              <w:autoSpaceDE/>
              <w:adjustRightInd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C685A1" w14:textId="77777777" w:rsidR="00CF39CF" w:rsidRDefault="00CF39CF">
            <w:pPr>
              <w:widowControl/>
              <w:autoSpaceDE/>
              <w:adjustRightInd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0161E1" w14:textId="77777777" w:rsidR="00CF39CF" w:rsidRDefault="00CF39CF">
            <w:pPr>
              <w:widowControl/>
              <w:autoSpaceDE/>
              <w:adjustRightInd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Сокращенное наименование</w:t>
            </w:r>
          </w:p>
          <w:p w14:paraId="5214E042" w14:textId="77777777" w:rsidR="00CF39CF" w:rsidRDefault="00CF39CF">
            <w:pPr>
              <w:widowControl/>
              <w:autoSpaceDE/>
              <w:adjustRightInd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национального органа</w:t>
            </w:r>
          </w:p>
          <w:p w14:paraId="05EC36EC" w14:textId="77777777" w:rsidR="00CF39CF" w:rsidRDefault="00CF39CF">
            <w:pPr>
              <w:widowControl/>
              <w:autoSpaceDE/>
              <w:adjustRightInd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стандартизации</w:t>
            </w:r>
          </w:p>
        </w:tc>
      </w:tr>
      <w:tr w:rsidR="00CF39CF" w14:paraId="51D1B7FE" w14:textId="77777777" w:rsidTr="00CF39CF">
        <w:trPr>
          <w:trHeight w:val="361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4ED457" w14:textId="77777777" w:rsidR="00CF39CF" w:rsidRDefault="00CF39CF">
            <w:pPr>
              <w:widowControl/>
              <w:autoSpaceDE/>
              <w:adjustRightInd/>
              <w:spacing w:line="276" w:lineRule="auto"/>
              <w:jc w:val="both"/>
              <w:rPr>
                <w:rFonts w:ascii="Arial" w:hAnsi="Arial" w:cs="Arial"/>
              </w:rPr>
            </w:pPr>
          </w:p>
          <w:p w14:paraId="1B350C9D" w14:textId="77777777" w:rsidR="00CF39CF" w:rsidRDefault="00CF39CF">
            <w:pPr>
              <w:widowControl/>
              <w:autoSpaceDE/>
              <w:adjustRightInd/>
              <w:spacing w:line="276" w:lineRule="auto"/>
              <w:jc w:val="both"/>
              <w:rPr>
                <w:rFonts w:ascii="Arial" w:hAnsi="Arial" w:cs="Arial"/>
              </w:rPr>
            </w:pPr>
          </w:p>
          <w:p w14:paraId="5D319204" w14:textId="77777777" w:rsidR="00CF39CF" w:rsidRDefault="00CF39CF">
            <w:pPr>
              <w:widowControl/>
              <w:autoSpaceDE/>
              <w:adjustRightInd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BB7905" w14:textId="77777777" w:rsidR="00CF39CF" w:rsidRDefault="00CF39CF">
            <w:pPr>
              <w:widowControl/>
              <w:autoSpaceDE/>
              <w:adjustRightInd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1E9F4B" w14:textId="77777777" w:rsidR="00CF39CF" w:rsidRDefault="00CF39CF">
            <w:pPr>
              <w:widowControl/>
              <w:autoSpaceDE/>
              <w:adjustRightInd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7904A5A6" w14:textId="3786B598" w:rsidR="001F046A" w:rsidRPr="001F046A" w:rsidRDefault="00CF39CF" w:rsidP="001F046A">
      <w:pPr>
        <w:widowControl/>
        <w:autoSpaceDE/>
        <w:adjustRightInd/>
        <w:ind w:firstLine="567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4 Настоящий стандарт идентичен международн</w:t>
      </w:r>
      <w:r w:rsidR="001F046A">
        <w:rPr>
          <w:rFonts w:ascii="Arial" w:hAnsi="Arial" w:cs="Arial"/>
        </w:rPr>
        <w:t>ому</w:t>
      </w:r>
      <w:r>
        <w:rPr>
          <w:rFonts w:ascii="Arial" w:hAnsi="Arial" w:cs="Arial"/>
        </w:rPr>
        <w:t xml:space="preserve"> стандарт</w:t>
      </w:r>
      <w:r w:rsidR="001F046A">
        <w:rPr>
          <w:rFonts w:ascii="Arial" w:hAnsi="Arial" w:cs="Arial"/>
        </w:rPr>
        <w:t xml:space="preserve">у </w:t>
      </w:r>
      <w:bookmarkStart w:id="1" w:name="_Hlk69986610"/>
      <w:r w:rsidR="001F046A">
        <w:rPr>
          <w:rFonts w:ascii="Arial" w:hAnsi="Arial" w:cs="Arial"/>
          <w:lang w:val="en-US"/>
        </w:rPr>
        <w:t>ISO</w:t>
      </w:r>
      <w:r w:rsidR="001F046A" w:rsidRPr="001F046A">
        <w:rPr>
          <w:rFonts w:ascii="Arial" w:hAnsi="Arial" w:cs="Arial"/>
        </w:rPr>
        <w:t xml:space="preserve"> 1833-16-2019</w:t>
      </w:r>
      <w:bookmarkEnd w:id="1"/>
      <w:r w:rsidR="001F046A">
        <w:rPr>
          <w:rFonts w:ascii="Arial" w:hAnsi="Arial" w:cs="Arial"/>
        </w:rPr>
        <w:t xml:space="preserve"> Материалы текстильные. Количественный анализ. Часть 16. </w:t>
      </w:r>
      <w:r w:rsidR="001F046A" w:rsidRPr="001F046A">
        <w:rPr>
          <w:rFonts w:ascii="Arial" w:hAnsi="Arial" w:cs="Arial"/>
        </w:rPr>
        <w:t>Смеси полипропиленовых волокон и некоторых других волокон (метод с использованием ксилола)</w:t>
      </w:r>
      <w:r>
        <w:rPr>
          <w:rFonts w:ascii="Arial" w:hAnsi="Arial" w:cs="Arial"/>
        </w:rPr>
        <w:t xml:space="preserve"> </w:t>
      </w:r>
      <w:r w:rsidR="001F046A">
        <w:rPr>
          <w:rFonts w:ascii="Arial" w:hAnsi="Arial" w:cs="Arial"/>
        </w:rPr>
        <w:t>(</w:t>
      </w:r>
      <w:r w:rsidR="001F046A" w:rsidRPr="001F046A">
        <w:rPr>
          <w:rFonts w:ascii="Arial" w:hAnsi="Arial" w:cs="Arial"/>
          <w:lang w:val="en-US"/>
        </w:rPr>
        <w:t>ISO</w:t>
      </w:r>
      <w:r w:rsidR="001F046A" w:rsidRPr="001F046A">
        <w:rPr>
          <w:rFonts w:ascii="Arial" w:hAnsi="Arial" w:cs="Arial"/>
        </w:rPr>
        <w:t xml:space="preserve"> 1833-16-2019</w:t>
      </w:r>
      <w:r w:rsidR="001F046A">
        <w:rPr>
          <w:rFonts w:ascii="Arial" w:hAnsi="Arial" w:cs="Arial"/>
        </w:rPr>
        <w:t xml:space="preserve"> </w:t>
      </w:r>
      <w:r w:rsidR="001F046A" w:rsidRPr="001F046A">
        <w:rPr>
          <w:rFonts w:ascii="Arial" w:hAnsi="Arial" w:cs="Arial"/>
          <w:lang w:val="en-US"/>
        </w:rPr>
        <w:t>Textiles</w:t>
      </w:r>
      <w:r w:rsidR="001F046A" w:rsidRPr="001F046A">
        <w:rPr>
          <w:rFonts w:ascii="Arial" w:hAnsi="Arial" w:cs="Arial"/>
        </w:rPr>
        <w:t xml:space="preserve">. </w:t>
      </w:r>
      <w:r w:rsidR="001F046A" w:rsidRPr="001F046A">
        <w:rPr>
          <w:rFonts w:ascii="Arial" w:hAnsi="Arial" w:cs="Arial"/>
          <w:lang w:val="en-US"/>
        </w:rPr>
        <w:t xml:space="preserve">Quantitative chemical analysis. Part 16. Mixtures of polypropylene </w:t>
      </w:r>
      <w:proofErr w:type="spellStart"/>
      <w:r w:rsidR="001F046A" w:rsidRPr="001F046A">
        <w:rPr>
          <w:rFonts w:ascii="Arial" w:hAnsi="Arial" w:cs="Arial"/>
          <w:lang w:val="en-US"/>
        </w:rPr>
        <w:t>fibres</w:t>
      </w:r>
      <w:proofErr w:type="spellEnd"/>
      <w:r w:rsidR="001F046A" w:rsidRPr="001F046A">
        <w:rPr>
          <w:rFonts w:ascii="Arial" w:hAnsi="Arial" w:cs="Arial"/>
          <w:lang w:val="en-US"/>
        </w:rPr>
        <w:t xml:space="preserve"> and certain other </w:t>
      </w:r>
      <w:proofErr w:type="spellStart"/>
      <w:r w:rsidR="001F046A" w:rsidRPr="001F046A">
        <w:rPr>
          <w:rFonts w:ascii="Arial" w:hAnsi="Arial" w:cs="Arial"/>
          <w:lang w:val="en-US"/>
        </w:rPr>
        <w:t>fibres</w:t>
      </w:r>
      <w:proofErr w:type="spellEnd"/>
      <w:r w:rsidR="001F046A" w:rsidRPr="001F046A">
        <w:rPr>
          <w:rFonts w:ascii="Arial" w:hAnsi="Arial" w:cs="Arial"/>
          <w:lang w:val="en-US"/>
        </w:rPr>
        <w:t xml:space="preserve"> (method using xylene</w:t>
      </w:r>
      <w:r w:rsidR="001F046A">
        <w:rPr>
          <w:rFonts w:ascii="Arial" w:hAnsi="Arial" w:cs="Arial"/>
          <w:lang w:val="en-US"/>
        </w:rPr>
        <w:t>, IDT</w:t>
      </w:r>
      <w:r w:rsidR="001F046A" w:rsidRPr="001F046A">
        <w:rPr>
          <w:rFonts w:ascii="Arial" w:hAnsi="Arial" w:cs="Arial"/>
          <w:lang w:val="en-US"/>
        </w:rPr>
        <w:t>)</w:t>
      </w:r>
      <w:r w:rsidR="001F046A" w:rsidRPr="001F046A">
        <w:rPr>
          <w:rFonts w:ascii="Arial" w:hAnsi="Arial" w:cs="Arial"/>
          <w:lang w:val="en-US"/>
        </w:rPr>
        <w:t>.</w:t>
      </w:r>
    </w:p>
    <w:p w14:paraId="30C8518D" w14:textId="77777777" w:rsidR="00370CBD" w:rsidRPr="00370CBD" w:rsidRDefault="00CF39CF" w:rsidP="00370CBD">
      <w:pPr>
        <w:widowControl/>
        <w:autoSpaceDE/>
        <w:adjustRightInd/>
        <w:ind w:firstLine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Международный стандарт подготовлен Техническим комитетом </w:t>
      </w:r>
      <w:r w:rsidR="00370CBD" w:rsidRPr="00370CBD">
        <w:rPr>
          <w:rFonts w:ascii="Arial" w:hAnsi="Arial" w:cs="Arial"/>
          <w:szCs w:val="20"/>
        </w:rPr>
        <w:t xml:space="preserve">ISO/TC 217, </w:t>
      </w:r>
      <w:r w:rsidR="00370CBD" w:rsidRPr="00DF1DD9">
        <w:rPr>
          <w:rFonts w:ascii="Arial" w:hAnsi="Arial" w:cs="Arial"/>
          <w:iCs/>
          <w:szCs w:val="20"/>
        </w:rPr>
        <w:t>Продукция косметическая.</w:t>
      </w:r>
      <w:r w:rsidR="00370CBD" w:rsidRPr="00370CBD">
        <w:rPr>
          <w:rFonts w:ascii="Arial" w:hAnsi="Arial" w:cs="Arial"/>
          <w:szCs w:val="20"/>
        </w:rPr>
        <w:t xml:space="preserve"> Настоящее второе издание отменяет и заменяет первое издание (ISO 29621: 2010), которое было технически пересмотрено. </w:t>
      </w:r>
    </w:p>
    <w:p w14:paraId="4D2721EC" w14:textId="0FED6BD0" w:rsidR="00CF39CF" w:rsidRDefault="00CF39CF" w:rsidP="00370CBD">
      <w:pPr>
        <w:widowControl/>
        <w:autoSpaceDE/>
        <w:adjustRightInd/>
        <w:ind w:firstLine="567"/>
        <w:jc w:val="both"/>
        <w:rPr>
          <w:rFonts w:ascii="Arial" w:hAnsi="Arial" w:cs="Arial"/>
          <w:szCs w:val="20"/>
        </w:rPr>
      </w:pPr>
    </w:p>
    <w:p w14:paraId="714D2B81" w14:textId="77777777" w:rsidR="00CF39CF" w:rsidRDefault="00CF39CF" w:rsidP="00CF39CF">
      <w:pPr>
        <w:autoSpaceDE/>
        <w:adjustRightInd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Перевод с английского языка (</w:t>
      </w:r>
      <w:proofErr w:type="spellStart"/>
      <w:r>
        <w:rPr>
          <w:rFonts w:ascii="Arial" w:hAnsi="Arial" w:cs="Arial"/>
          <w:lang w:val="en-US"/>
        </w:rPr>
        <w:t>en</w:t>
      </w:r>
      <w:proofErr w:type="spellEnd"/>
      <w:r>
        <w:rPr>
          <w:rFonts w:ascii="Arial" w:hAnsi="Arial" w:cs="Arial"/>
        </w:rPr>
        <w:t>).</w:t>
      </w:r>
    </w:p>
    <w:p w14:paraId="44A84E99" w14:textId="77777777" w:rsidR="00CF39CF" w:rsidRDefault="00CF39CF" w:rsidP="00CF39CF">
      <w:pPr>
        <w:autoSpaceDE/>
        <w:adjustRightInd/>
        <w:ind w:right="181" w:firstLine="567"/>
        <w:jc w:val="both"/>
        <w:rPr>
          <w:rFonts w:ascii="Arial" w:hAnsi="Arial" w:cs="Arial"/>
        </w:rPr>
      </w:pPr>
    </w:p>
    <w:p w14:paraId="20A3FDF4" w14:textId="07F067E4" w:rsidR="00CF39CF" w:rsidRPr="00506BBA" w:rsidRDefault="00CF39CF" w:rsidP="00CF39CF">
      <w:pPr>
        <w:autoSpaceDE/>
        <w:adjustRightInd/>
        <w:ind w:right="181" w:firstLine="567"/>
        <w:jc w:val="both"/>
        <w:rPr>
          <w:rFonts w:ascii="Arial" w:hAnsi="Arial" w:cs="Arial"/>
          <w:bCs/>
          <w:iCs/>
          <w:sz w:val="22"/>
        </w:rPr>
      </w:pPr>
      <w:r>
        <w:rPr>
          <w:rFonts w:ascii="Arial" w:hAnsi="Arial" w:cs="Arial"/>
        </w:rPr>
        <w:t xml:space="preserve">5 ВВЕДЕН ВЗАМЕН ГОСТ </w:t>
      </w:r>
      <w:r w:rsidR="00370CBD">
        <w:rPr>
          <w:rFonts w:ascii="Arial" w:hAnsi="Arial" w:cs="Arial"/>
          <w:lang w:val="en-US"/>
        </w:rPr>
        <w:t>ISO</w:t>
      </w:r>
      <w:r w:rsidR="00370CBD" w:rsidRPr="00370CBD">
        <w:rPr>
          <w:rFonts w:ascii="Arial" w:hAnsi="Arial" w:cs="Arial"/>
        </w:rPr>
        <w:t xml:space="preserve"> </w:t>
      </w:r>
      <w:r w:rsidR="00F35F84">
        <w:rPr>
          <w:rFonts w:ascii="Arial" w:hAnsi="Arial" w:cs="Arial"/>
        </w:rPr>
        <w:t>1833-16-2015</w:t>
      </w:r>
    </w:p>
    <w:p w14:paraId="4DB7EF0D" w14:textId="77777777" w:rsidR="005220C4" w:rsidRDefault="005220C4" w:rsidP="00CF39CF">
      <w:pPr>
        <w:widowControl/>
        <w:autoSpaceDE/>
        <w:adjustRightInd/>
        <w:ind w:firstLine="567"/>
        <w:jc w:val="both"/>
        <w:rPr>
          <w:rFonts w:ascii="Arial" w:hAnsi="Arial" w:cs="Arial"/>
          <w:i/>
          <w:sz w:val="22"/>
          <w:szCs w:val="22"/>
        </w:rPr>
      </w:pPr>
    </w:p>
    <w:p w14:paraId="4E52459E" w14:textId="37AB9D22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</w:t>
      </w:r>
      <w:r>
        <w:rPr>
          <w:rFonts w:ascii="Arial" w:hAnsi="Arial" w:cs="Arial"/>
          <w:i/>
          <w:sz w:val="22"/>
          <w:szCs w:val="22"/>
        </w:rPr>
        <w:lastRenderedPageBreak/>
        <w:t>государствах, а также в сети Интернет на сайтах соответствующих национальных органов по стандартизации.</w:t>
      </w:r>
    </w:p>
    <w:p w14:paraId="45459F48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и в каталоге «Межгосударственные стандарты».</w:t>
      </w:r>
    </w:p>
    <w:p w14:paraId="1AFC61AE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5F3BFF7D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1BC54FDB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7B95382E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269942AF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60A004B8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75E1FC2E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79945BC8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4B91F739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39C63161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036130C1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42981FC6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6107C997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02CD9DD2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252C2D59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2AD481AF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357FD298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03BED7A8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4B63F19E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54390CF8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2BB36661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1C6B5A60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5D76E51F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3540C4B5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10C7238E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42ABC338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526D23DE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4005E466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3D17F459" w14:textId="72D250CD" w:rsidR="00CF39CF" w:rsidRDefault="00CF39CF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0972B44C" w14:textId="107B89C6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6E613350" w14:textId="21FA81B8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224F3AD9" w14:textId="549169DA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6996B3EC" w14:textId="55815BDF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5EAE4C82" w14:textId="5FB9F08A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7B4DCBC0" w14:textId="728E7AFC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5F1107A9" w14:textId="2B5FD0D0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15DA7D0D" w14:textId="79FC2C1E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5A357747" w14:textId="502DCCB6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5B05C542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076D6765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</w:p>
    <w:p w14:paraId="0B244F2F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  <w:iCs/>
        </w:rPr>
      </w:pPr>
    </w:p>
    <w:p w14:paraId="05236E7D" w14:textId="77777777" w:rsidR="001B264E" w:rsidRDefault="005220C4"/>
    <w:sectPr w:rsidR="001B2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27E"/>
    <w:rsid w:val="001F046A"/>
    <w:rsid w:val="00352DDA"/>
    <w:rsid w:val="00370CBD"/>
    <w:rsid w:val="004756F1"/>
    <w:rsid w:val="00506BBA"/>
    <w:rsid w:val="0051627E"/>
    <w:rsid w:val="005220C4"/>
    <w:rsid w:val="00921670"/>
    <w:rsid w:val="00CF39CF"/>
    <w:rsid w:val="00DF1DD9"/>
    <w:rsid w:val="00E6449E"/>
    <w:rsid w:val="00F3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FB254"/>
  <w15:chartTrackingRefBased/>
  <w15:docId w15:val="{E3161B6B-D284-48AC-A729-4211A27A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39CF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39CF"/>
    <w:pPr>
      <w:spacing w:after="0" w:line="48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20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569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2021-04-17T21:01:00Z</dcterms:created>
  <dcterms:modified xsi:type="dcterms:W3CDTF">2021-04-22T06:27:00Z</dcterms:modified>
</cp:coreProperties>
</file>